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23B" w:rsidRDefault="0097723B" w:rsidP="0097723B">
      <w:pPr>
        <w:pStyle w:val="AralkYok"/>
        <w:jc w:val="center"/>
        <w:rPr>
          <w:rFonts w:ascii="Times New Roman" w:hAnsi="Times New Roman" w:cs="Times New Roman"/>
          <w:b/>
          <w:sz w:val="24"/>
          <w:szCs w:val="24"/>
        </w:rPr>
      </w:pPr>
      <w:r>
        <w:rPr>
          <w:rFonts w:ascii="Times New Roman" w:hAnsi="Times New Roman" w:cs="Times New Roman"/>
          <w:b/>
          <w:sz w:val="24"/>
          <w:szCs w:val="24"/>
        </w:rPr>
        <w:t>Programme prévisionnel de bourse d’été pour un séjour d’études en Turquie</w:t>
      </w:r>
    </w:p>
    <w:p w:rsidR="0097723B" w:rsidRDefault="0097723B" w:rsidP="0097723B">
      <w:pPr>
        <w:pStyle w:val="AralkYok"/>
        <w:jc w:val="center"/>
        <w:rPr>
          <w:rFonts w:ascii="Times New Roman" w:hAnsi="Times New Roman" w:cs="Times New Roman"/>
          <w:b/>
          <w:sz w:val="24"/>
          <w:szCs w:val="24"/>
        </w:rPr>
      </w:pPr>
      <w:r>
        <w:rPr>
          <w:rFonts w:ascii="Times New Roman" w:hAnsi="Times New Roman" w:cs="Times New Roman"/>
          <w:b/>
          <w:sz w:val="24"/>
          <w:szCs w:val="24"/>
        </w:rPr>
        <w:t>(29 juin- 8 juillet 2013)</w:t>
      </w:r>
    </w:p>
    <w:p w:rsidR="0097723B" w:rsidRDefault="0097723B" w:rsidP="0097723B">
      <w:pPr>
        <w:pStyle w:val="AralkYok"/>
        <w:jc w:val="center"/>
        <w:rPr>
          <w:rFonts w:ascii="Times New Roman" w:hAnsi="Times New Roman" w:cs="Times New Roman"/>
          <w:b/>
          <w:sz w:val="24"/>
          <w:szCs w:val="24"/>
        </w:rPr>
      </w:pPr>
      <w:r>
        <w:rPr>
          <w:rFonts w:ascii="Times New Roman" w:hAnsi="Times New Roman" w:cs="Times New Roman"/>
          <w:b/>
          <w:sz w:val="24"/>
          <w:szCs w:val="24"/>
        </w:rPr>
        <w:t>(Le programme détaillé sera disponible en juin 2013)</w:t>
      </w:r>
    </w:p>
    <w:p w:rsidR="0097723B" w:rsidRDefault="0097723B" w:rsidP="0097723B">
      <w:pPr>
        <w:jc w:val="center"/>
        <w:rPr>
          <w:rFonts w:ascii="Times New Roman" w:hAnsi="Times New Roman" w:cs="Times New Roman"/>
          <w:b/>
          <w:sz w:val="24"/>
          <w:szCs w:val="24"/>
        </w:rPr>
      </w:pPr>
    </w:p>
    <w:p w:rsidR="0097723B" w:rsidRDefault="0097723B" w:rsidP="0097723B">
      <w:pPr>
        <w:rPr>
          <w:rFonts w:ascii="Times New Roman" w:hAnsi="Times New Roman" w:cs="Times New Roman"/>
          <w:b/>
          <w:sz w:val="24"/>
          <w:szCs w:val="24"/>
          <w:u w:val="single"/>
        </w:rPr>
      </w:pPr>
      <w:r>
        <w:rPr>
          <w:rFonts w:ascii="Times New Roman" w:hAnsi="Times New Roman" w:cs="Times New Roman"/>
          <w:b/>
          <w:sz w:val="24"/>
          <w:szCs w:val="24"/>
          <w:u w:val="single"/>
        </w:rPr>
        <w:t xml:space="preserve">29 juin 2013  </w:t>
      </w:r>
    </w:p>
    <w:p w:rsidR="0097723B" w:rsidRDefault="0097723B" w:rsidP="0097723B">
      <w:pPr>
        <w:rPr>
          <w:rFonts w:ascii="Times New Roman" w:eastAsia="MS Mincho" w:hAnsi="Times New Roman" w:cs="Times New Roman"/>
          <w:sz w:val="24"/>
          <w:szCs w:val="24"/>
        </w:rPr>
      </w:pPr>
      <w:r>
        <w:rPr>
          <w:rFonts w:ascii="Times New Roman" w:eastAsia="MS Mincho" w:hAnsi="Times New Roman" w:cs="Times New Roman"/>
          <w:sz w:val="24"/>
          <w:szCs w:val="24"/>
        </w:rPr>
        <w:t xml:space="preserve">Arrivée des participants à Istanbul </w:t>
      </w:r>
    </w:p>
    <w:p w:rsidR="0097723B" w:rsidRDefault="0097723B" w:rsidP="0097723B">
      <w:pPr>
        <w:rPr>
          <w:rFonts w:ascii="Times New Roman" w:eastAsia="MS Mincho" w:hAnsi="Times New Roman" w:cs="Times New Roman"/>
          <w:b/>
          <w:sz w:val="24"/>
          <w:szCs w:val="24"/>
          <w:u w:val="single"/>
        </w:rPr>
      </w:pPr>
      <w:r>
        <w:rPr>
          <w:rFonts w:ascii="Times New Roman" w:eastAsia="MS Mincho" w:hAnsi="Times New Roman" w:cs="Times New Roman"/>
          <w:b/>
          <w:sz w:val="24"/>
          <w:szCs w:val="24"/>
          <w:u w:val="single"/>
        </w:rPr>
        <w:t xml:space="preserve">30 juin- 2 juillet 2013 (Istanbul) </w:t>
      </w:r>
    </w:p>
    <w:p w:rsidR="0097723B" w:rsidRDefault="0097723B" w:rsidP="0097723B">
      <w:pPr>
        <w:pStyle w:val="ListeParagraf"/>
        <w:numPr>
          <w:ilvl w:val="0"/>
          <w:numId w:val="1"/>
        </w:numPr>
        <w:jc w:val="both"/>
        <w:rPr>
          <w:rFonts w:ascii="Times New Roman" w:eastAsia="MS Mincho" w:hAnsi="Times New Roman" w:cs="Times New Roman"/>
          <w:sz w:val="24"/>
          <w:szCs w:val="24"/>
        </w:rPr>
      </w:pPr>
      <w:r>
        <w:rPr>
          <w:rFonts w:ascii="Times New Roman" w:eastAsia="MS Mincho" w:hAnsi="Times New Roman" w:cs="Times New Roman"/>
          <w:sz w:val="24"/>
          <w:szCs w:val="24"/>
        </w:rPr>
        <w:t>Visites de</w:t>
      </w:r>
      <w:r w:rsidR="008F48FC">
        <w:rPr>
          <w:rFonts w:ascii="Times New Roman" w:eastAsia="MS Mincho" w:hAnsi="Times New Roman" w:cs="Times New Roman"/>
          <w:sz w:val="24"/>
          <w:szCs w:val="24"/>
        </w:rPr>
        <w:t>s</w:t>
      </w:r>
      <w:r>
        <w:rPr>
          <w:rFonts w:ascii="Times New Roman" w:eastAsia="MS Mincho" w:hAnsi="Times New Roman" w:cs="Times New Roman"/>
          <w:sz w:val="24"/>
          <w:szCs w:val="24"/>
        </w:rPr>
        <w:t xml:space="preserve"> sites culturels et historiques tels que le Palais de Topkapi, la Mosquée Bleue, </w:t>
      </w:r>
      <w:r>
        <w:rPr>
          <w:rFonts w:ascii="Times New Roman" w:hAnsi="Times New Roman" w:cs="Times New Roman"/>
          <w:color w:val="000000"/>
          <w:sz w:val="24"/>
          <w:szCs w:val="24"/>
        </w:rPr>
        <w:t>le Musée Saint Sophie, le Musée Archéologique,   la Citerne Basilique, les Palais de Dolmabahçe et de Beylerbeyi, Pierre Loti et le Musée des miniatures Miniatürk ainsi que la Direction des archives ottomanes.</w:t>
      </w:r>
    </w:p>
    <w:p w:rsidR="0097723B" w:rsidRDefault="0097723B" w:rsidP="0097723B">
      <w:pPr>
        <w:pStyle w:val="ListeParagraf"/>
        <w:numPr>
          <w:ilvl w:val="0"/>
          <w:numId w:val="1"/>
        </w:numPr>
        <w:jc w:val="both"/>
        <w:rPr>
          <w:rFonts w:ascii="Times New Roman" w:eastAsia="MS Mincho" w:hAnsi="Times New Roman" w:cs="Times New Roman"/>
          <w:sz w:val="24"/>
          <w:szCs w:val="24"/>
        </w:rPr>
      </w:pPr>
      <w:r>
        <w:rPr>
          <w:rFonts w:ascii="Times New Roman" w:hAnsi="Times New Roman" w:cs="Times New Roman"/>
          <w:color w:val="000000"/>
          <w:sz w:val="24"/>
          <w:szCs w:val="24"/>
        </w:rPr>
        <w:t>Visite d’une université et conférence sur “Transition de l’Empire ottoman à la République: la Tradition politique turque et les Institutions”</w:t>
      </w:r>
      <w:r>
        <w:rPr>
          <w:rFonts w:ascii="Times New Roman" w:eastAsia="MS Mincho" w:hAnsi="Times New Roman" w:cs="Times New Roman"/>
          <w:sz w:val="24"/>
          <w:szCs w:val="24"/>
        </w:rPr>
        <w:tab/>
      </w:r>
    </w:p>
    <w:p w:rsidR="0097723B" w:rsidRDefault="0097723B" w:rsidP="0097723B">
      <w:pPr>
        <w:pStyle w:val="ListeParagraf"/>
        <w:numPr>
          <w:ilvl w:val="0"/>
          <w:numId w:val="1"/>
        </w:numPr>
        <w:jc w:val="both"/>
        <w:rPr>
          <w:rFonts w:ascii="Times New Roman" w:eastAsia="MS Mincho" w:hAnsi="Times New Roman" w:cs="Times New Roman"/>
          <w:sz w:val="24"/>
          <w:szCs w:val="24"/>
        </w:rPr>
      </w:pPr>
      <w:r>
        <w:rPr>
          <w:rFonts w:ascii="Times New Roman" w:eastAsia="MS Mincho" w:hAnsi="Times New Roman" w:cs="Times New Roman"/>
          <w:sz w:val="24"/>
          <w:szCs w:val="24"/>
        </w:rPr>
        <w:t>Conférence sur les arts ottomans et turcs</w:t>
      </w:r>
    </w:p>
    <w:p w:rsidR="0097723B" w:rsidRDefault="0097723B" w:rsidP="0097723B">
      <w:pPr>
        <w:jc w:val="both"/>
        <w:rPr>
          <w:rFonts w:ascii="Times New Roman" w:eastAsia="MS Mincho" w:hAnsi="Times New Roman" w:cs="Times New Roman"/>
          <w:b/>
          <w:sz w:val="24"/>
          <w:szCs w:val="24"/>
          <w:u w:val="single"/>
        </w:rPr>
      </w:pPr>
      <w:r>
        <w:rPr>
          <w:rFonts w:ascii="Times New Roman" w:eastAsia="MS Mincho" w:hAnsi="Times New Roman" w:cs="Times New Roman"/>
          <w:b/>
          <w:sz w:val="24"/>
          <w:szCs w:val="24"/>
          <w:u w:val="single"/>
        </w:rPr>
        <w:t xml:space="preserve">3 juillet 2013 (Çanakkale) </w:t>
      </w:r>
    </w:p>
    <w:p w:rsidR="0097723B" w:rsidRDefault="0097723B" w:rsidP="0097723B">
      <w:pPr>
        <w:pStyle w:val="ListeParagraf"/>
        <w:numPr>
          <w:ilvl w:val="0"/>
          <w:numId w:val="2"/>
        </w:numPr>
        <w:jc w:val="both"/>
        <w:rPr>
          <w:rFonts w:ascii="Times New Roman" w:eastAsia="MS Mincho" w:hAnsi="Times New Roman" w:cs="Times New Roman"/>
          <w:sz w:val="24"/>
          <w:szCs w:val="24"/>
        </w:rPr>
      </w:pPr>
      <w:r>
        <w:rPr>
          <w:rFonts w:ascii="Times New Roman" w:eastAsia="MS Mincho" w:hAnsi="Times New Roman" w:cs="Times New Roman"/>
          <w:sz w:val="24"/>
          <w:szCs w:val="24"/>
        </w:rPr>
        <w:t>Départ d’Istanbul vers Çanakkale</w:t>
      </w:r>
    </w:p>
    <w:p w:rsidR="0097723B" w:rsidRDefault="0097723B" w:rsidP="0097723B">
      <w:pPr>
        <w:pStyle w:val="ListeParagraf"/>
        <w:numPr>
          <w:ilvl w:val="0"/>
          <w:numId w:val="2"/>
        </w:num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Visite des sites culturels et historiques </w:t>
      </w:r>
    </w:p>
    <w:p w:rsidR="0097723B" w:rsidRDefault="0097723B" w:rsidP="0097723B">
      <w:pPr>
        <w:jc w:val="both"/>
        <w:rPr>
          <w:rFonts w:ascii="Times New Roman" w:eastAsia="MS Mincho" w:hAnsi="Times New Roman" w:cs="Times New Roman"/>
          <w:b/>
          <w:sz w:val="24"/>
          <w:szCs w:val="24"/>
          <w:u w:val="single"/>
        </w:rPr>
      </w:pPr>
      <w:r>
        <w:rPr>
          <w:rFonts w:ascii="Times New Roman" w:eastAsia="MS Mincho" w:hAnsi="Times New Roman" w:cs="Times New Roman"/>
          <w:b/>
          <w:sz w:val="24"/>
          <w:szCs w:val="24"/>
          <w:u w:val="single"/>
        </w:rPr>
        <w:t xml:space="preserve">4 juillet 2013 (Çanakkale-Bursa) </w:t>
      </w:r>
    </w:p>
    <w:p w:rsidR="0097723B" w:rsidRDefault="0097723B" w:rsidP="0097723B">
      <w:pPr>
        <w:pStyle w:val="ListeParagraf"/>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Visite des sites culturels et historiques y compris Asos </w:t>
      </w:r>
    </w:p>
    <w:p w:rsidR="0097723B" w:rsidRDefault="0097723B" w:rsidP="0097723B">
      <w:pPr>
        <w:pStyle w:val="ListeParagraf"/>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Arrivée à Bursa </w:t>
      </w:r>
    </w:p>
    <w:p w:rsidR="0097723B" w:rsidRDefault="0097723B" w:rsidP="0097723B">
      <w:pPr>
        <w:jc w:val="both"/>
        <w:rPr>
          <w:rFonts w:ascii="Times New Roman" w:eastAsia="MS Mincho" w:hAnsi="Times New Roman" w:cs="Times New Roman"/>
          <w:b/>
          <w:sz w:val="24"/>
          <w:szCs w:val="24"/>
          <w:u w:val="single"/>
        </w:rPr>
      </w:pPr>
      <w:r>
        <w:rPr>
          <w:rFonts w:ascii="Times New Roman" w:eastAsia="MS Mincho" w:hAnsi="Times New Roman" w:cs="Times New Roman"/>
          <w:b/>
          <w:sz w:val="24"/>
          <w:szCs w:val="24"/>
          <w:u w:val="single"/>
        </w:rPr>
        <w:t xml:space="preserve">5 juillet 2013 (Bursa) </w:t>
      </w:r>
    </w:p>
    <w:p w:rsidR="0097723B" w:rsidRDefault="0097723B" w:rsidP="0097723B">
      <w:pPr>
        <w:pStyle w:val="ListeParagraf"/>
        <w:numPr>
          <w:ilvl w:val="0"/>
          <w:numId w:val="2"/>
        </w:num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Visite des sites culturels et historiques </w:t>
      </w:r>
    </w:p>
    <w:p w:rsidR="0097723B" w:rsidRDefault="0097723B" w:rsidP="0097723B">
      <w:pPr>
        <w:jc w:val="both"/>
        <w:rPr>
          <w:rFonts w:ascii="Times New Roman" w:eastAsia="MS Mincho" w:hAnsi="Times New Roman" w:cs="Times New Roman"/>
          <w:b/>
          <w:sz w:val="24"/>
          <w:szCs w:val="24"/>
          <w:u w:val="single"/>
        </w:rPr>
      </w:pPr>
      <w:r>
        <w:rPr>
          <w:rFonts w:ascii="Times New Roman" w:eastAsia="MS Mincho" w:hAnsi="Times New Roman" w:cs="Times New Roman"/>
          <w:b/>
          <w:sz w:val="24"/>
          <w:szCs w:val="24"/>
          <w:u w:val="single"/>
        </w:rPr>
        <w:t xml:space="preserve">6 juillet 2013 (Ankara) </w:t>
      </w:r>
    </w:p>
    <w:p w:rsidR="0097723B" w:rsidRDefault="0097723B" w:rsidP="0097723B">
      <w:pPr>
        <w:pStyle w:val="ListeParagraf"/>
        <w:numPr>
          <w:ilvl w:val="0"/>
          <w:numId w:val="2"/>
        </w:numPr>
        <w:jc w:val="both"/>
        <w:rPr>
          <w:rFonts w:ascii="Times New Roman" w:eastAsia="MS Mincho" w:hAnsi="Times New Roman" w:cs="Times New Roman"/>
          <w:b/>
          <w:sz w:val="24"/>
          <w:szCs w:val="24"/>
          <w:u w:val="single"/>
        </w:rPr>
      </w:pPr>
      <w:r>
        <w:rPr>
          <w:rFonts w:ascii="Times New Roman" w:eastAsia="MS Mincho" w:hAnsi="Times New Roman" w:cs="Times New Roman"/>
          <w:sz w:val="24"/>
          <w:szCs w:val="24"/>
        </w:rPr>
        <w:t>Départ de Bursa vers Ankara</w:t>
      </w:r>
    </w:p>
    <w:p w:rsidR="0097723B" w:rsidRDefault="0097723B" w:rsidP="0097723B">
      <w:pPr>
        <w:jc w:val="both"/>
        <w:rPr>
          <w:rFonts w:ascii="Times New Roman" w:eastAsia="MS Mincho" w:hAnsi="Times New Roman" w:cs="Times New Roman"/>
          <w:b/>
          <w:sz w:val="24"/>
          <w:szCs w:val="24"/>
          <w:u w:val="single"/>
        </w:rPr>
      </w:pPr>
      <w:r>
        <w:rPr>
          <w:rFonts w:ascii="Times New Roman" w:eastAsia="MS Mincho" w:hAnsi="Times New Roman" w:cs="Times New Roman"/>
          <w:b/>
          <w:sz w:val="24"/>
          <w:szCs w:val="24"/>
          <w:u w:val="single"/>
        </w:rPr>
        <w:t xml:space="preserve">7 juillet 2013 </w:t>
      </w:r>
    </w:p>
    <w:p w:rsidR="0097723B" w:rsidRDefault="0097723B" w:rsidP="0097723B">
      <w:pPr>
        <w:pStyle w:val="ListeParagraf"/>
        <w:numPr>
          <w:ilvl w:val="0"/>
          <w:numId w:val="2"/>
        </w:num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Visite du </w:t>
      </w:r>
      <w:r>
        <w:rPr>
          <w:rFonts w:ascii="Times New Roman" w:hAnsi="Times New Roman" w:cs="Times New Roman"/>
          <w:sz w:val="24"/>
          <w:szCs w:val="24"/>
        </w:rPr>
        <w:t>Mausolée d’Atatürk -Musée Anıtkabir</w:t>
      </w:r>
    </w:p>
    <w:p w:rsidR="0097723B" w:rsidRDefault="0097723B" w:rsidP="0097723B">
      <w:pPr>
        <w:pStyle w:val="ListeParagraf"/>
        <w:numPr>
          <w:ilvl w:val="0"/>
          <w:numId w:val="2"/>
        </w:numPr>
        <w:jc w:val="both"/>
        <w:rPr>
          <w:rFonts w:ascii="Times New Roman" w:eastAsia="MS Mincho" w:hAnsi="Times New Roman" w:cs="Times New Roman"/>
          <w:sz w:val="24"/>
          <w:szCs w:val="24"/>
        </w:rPr>
      </w:pPr>
      <w:r>
        <w:rPr>
          <w:rFonts w:ascii="Times New Roman" w:hAnsi="Times New Roman" w:cs="Times New Roman"/>
          <w:sz w:val="24"/>
          <w:szCs w:val="24"/>
        </w:rPr>
        <w:t xml:space="preserve">Visite du Musée des Civilisations Anatoliennes </w:t>
      </w:r>
    </w:p>
    <w:p w:rsidR="0097723B" w:rsidRDefault="0097723B" w:rsidP="0097723B">
      <w:pPr>
        <w:pStyle w:val="ListeParagraf"/>
        <w:numPr>
          <w:ilvl w:val="0"/>
          <w:numId w:val="2"/>
        </w:numPr>
        <w:jc w:val="both"/>
        <w:rPr>
          <w:rFonts w:ascii="Times New Roman" w:eastAsia="MS Mincho" w:hAnsi="Times New Roman" w:cs="Times New Roman"/>
          <w:sz w:val="24"/>
          <w:szCs w:val="24"/>
        </w:rPr>
      </w:pPr>
      <w:r>
        <w:rPr>
          <w:rFonts w:ascii="Times New Roman" w:hAnsi="Times New Roman" w:cs="Times New Roman"/>
          <w:sz w:val="24"/>
          <w:szCs w:val="24"/>
        </w:rPr>
        <w:t xml:space="preserve">Briefing sur la Politique Étrangère Turque au Ministère des Affaires Etrangères </w:t>
      </w:r>
    </w:p>
    <w:p w:rsidR="0097723B" w:rsidRDefault="00FA2315" w:rsidP="0097723B">
      <w:pPr>
        <w:pStyle w:val="ListeParagraf"/>
        <w:numPr>
          <w:ilvl w:val="0"/>
          <w:numId w:val="2"/>
        </w:numPr>
        <w:jc w:val="both"/>
        <w:rPr>
          <w:rFonts w:ascii="Times New Roman" w:eastAsia="MS Mincho" w:hAnsi="Times New Roman" w:cs="Times New Roman"/>
          <w:sz w:val="24"/>
          <w:szCs w:val="24"/>
        </w:rPr>
      </w:pPr>
      <w:r>
        <w:rPr>
          <w:rFonts w:ascii="Times New Roman" w:hAnsi="Times New Roman" w:cs="Times New Roman"/>
          <w:sz w:val="24"/>
          <w:szCs w:val="24"/>
        </w:rPr>
        <w:t>Conférence suivie</w:t>
      </w:r>
      <w:bookmarkStart w:id="0" w:name="_GoBack"/>
      <w:bookmarkEnd w:id="0"/>
      <w:r w:rsidR="0097723B">
        <w:rPr>
          <w:rFonts w:ascii="Times New Roman" w:hAnsi="Times New Roman" w:cs="Times New Roman"/>
          <w:sz w:val="24"/>
          <w:szCs w:val="24"/>
        </w:rPr>
        <w:t xml:space="preserve"> d’une discussion dans une université ou un think-tank </w:t>
      </w:r>
    </w:p>
    <w:p w:rsidR="0097723B" w:rsidRDefault="0097723B" w:rsidP="0097723B">
      <w:pPr>
        <w:jc w:val="both"/>
        <w:rPr>
          <w:rFonts w:ascii="Times New Roman" w:eastAsia="MS Mincho" w:hAnsi="Times New Roman" w:cs="Times New Roman"/>
          <w:b/>
          <w:sz w:val="24"/>
          <w:szCs w:val="24"/>
          <w:u w:val="single"/>
        </w:rPr>
      </w:pPr>
      <w:r>
        <w:rPr>
          <w:rFonts w:ascii="Times New Roman" w:eastAsia="MS Mincho" w:hAnsi="Times New Roman" w:cs="Times New Roman"/>
          <w:b/>
          <w:sz w:val="24"/>
          <w:szCs w:val="24"/>
          <w:u w:val="single"/>
        </w:rPr>
        <w:t xml:space="preserve">8 juillet 2013 </w:t>
      </w:r>
    </w:p>
    <w:p w:rsidR="0097723B" w:rsidRDefault="0097723B" w:rsidP="0097723B">
      <w:pPr>
        <w:jc w:val="both"/>
        <w:rPr>
          <w:rFonts w:ascii="Times New Roman" w:eastAsia="MS Mincho" w:hAnsi="Times New Roman" w:cs="Times New Roman"/>
          <w:sz w:val="24"/>
          <w:szCs w:val="24"/>
        </w:rPr>
      </w:pPr>
      <w:r>
        <w:rPr>
          <w:rFonts w:ascii="Times New Roman" w:eastAsia="MS Mincho" w:hAnsi="Times New Roman" w:cs="Times New Roman"/>
          <w:sz w:val="24"/>
          <w:szCs w:val="24"/>
        </w:rPr>
        <w:t>Départ d’Ankara vers Istanbul et vols internationaux</w:t>
      </w:r>
    </w:p>
    <w:p w:rsidR="005650E9" w:rsidRDefault="005650E9"/>
    <w:sectPr w:rsidR="005650E9" w:rsidSect="00BC1A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BA2F94"/>
    <w:multiLevelType w:val="hybridMultilevel"/>
    <w:tmpl w:val="EE62C2D4"/>
    <w:lvl w:ilvl="0" w:tplc="997A603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4C797730"/>
    <w:multiLevelType w:val="hybridMultilevel"/>
    <w:tmpl w:val="62D026C8"/>
    <w:lvl w:ilvl="0" w:tplc="997A603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7AB30770"/>
    <w:multiLevelType w:val="hybridMultilevel"/>
    <w:tmpl w:val="C81ED5D2"/>
    <w:lvl w:ilvl="0" w:tplc="997A603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97723B"/>
    <w:rsid w:val="005650E9"/>
    <w:rsid w:val="008F48FC"/>
    <w:rsid w:val="00944B7B"/>
    <w:rsid w:val="0097723B"/>
    <w:rsid w:val="00BC1A95"/>
    <w:rsid w:val="00FA231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23B"/>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7723B"/>
    <w:pPr>
      <w:spacing w:after="0" w:line="240" w:lineRule="auto"/>
    </w:pPr>
    <w:rPr>
      <w:rFonts w:eastAsiaTheme="minorEastAsia"/>
      <w:lang w:eastAsia="tr-TR"/>
    </w:rPr>
  </w:style>
  <w:style w:type="paragraph" w:styleId="ListeParagraf">
    <w:name w:val="List Paragraph"/>
    <w:basedOn w:val="Normal"/>
    <w:uiPriority w:val="34"/>
    <w:qFormat/>
    <w:rsid w:val="009772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23B"/>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723B"/>
    <w:pPr>
      <w:spacing w:after="0" w:line="240" w:lineRule="auto"/>
    </w:pPr>
    <w:rPr>
      <w:rFonts w:eastAsiaTheme="minorEastAsia"/>
      <w:lang w:eastAsia="tr-TR"/>
    </w:rPr>
  </w:style>
  <w:style w:type="paragraph" w:styleId="ListParagraph">
    <w:name w:val="List Paragraph"/>
    <w:basedOn w:val="Normal"/>
    <w:uiPriority w:val="34"/>
    <w:qFormat/>
    <w:rsid w:val="0097723B"/>
    <w:pPr>
      <w:ind w:left="720"/>
      <w:contextualSpacing/>
    </w:pPr>
  </w:style>
</w:styles>
</file>

<file path=word/webSettings.xml><?xml version="1.0" encoding="utf-8"?>
<w:webSettings xmlns:r="http://schemas.openxmlformats.org/officeDocument/2006/relationships" xmlns:w="http://schemas.openxmlformats.org/wordprocessingml/2006/main">
  <w:divs>
    <w:div w:id="15597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Disisleri Bakanligi</Company>
  <LinksUpToDate>false</LinksUpToDate>
  <CharactersWithSpaces>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Sebahat Demirci</dc:creator>
  <cp:lastModifiedBy>okan.tutcali</cp:lastModifiedBy>
  <cp:revision>2</cp:revision>
  <cp:lastPrinted>2013-04-03T08:27:00Z</cp:lastPrinted>
  <dcterms:created xsi:type="dcterms:W3CDTF">2013-04-04T12:34:00Z</dcterms:created>
  <dcterms:modified xsi:type="dcterms:W3CDTF">2013-04-04T12:34:00Z</dcterms:modified>
</cp:coreProperties>
</file>